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C90" w:rsidRPr="00D73D3D" w:rsidRDefault="00D73D3D" w:rsidP="00D73D3D">
      <w:pPr>
        <w:jc w:val="center"/>
        <w:rPr>
          <w:rFonts w:ascii="Times New Roman" w:hAnsi="Times New Roman" w:cs="Times New Roman"/>
          <w:sz w:val="24"/>
          <w:szCs w:val="24"/>
        </w:rPr>
      </w:pPr>
      <w:r w:rsidRPr="00D73D3D">
        <w:rPr>
          <w:rFonts w:ascii="Times New Roman" w:hAnsi="Times New Roman" w:cs="Times New Roman"/>
          <w:sz w:val="24"/>
          <w:szCs w:val="24"/>
        </w:rPr>
        <w:t xml:space="preserve">Materská škola, I. </w:t>
      </w:r>
      <w:proofErr w:type="spellStart"/>
      <w:r w:rsidRPr="00D73D3D">
        <w:rPr>
          <w:rFonts w:ascii="Times New Roman" w:hAnsi="Times New Roman" w:cs="Times New Roman"/>
          <w:sz w:val="24"/>
          <w:szCs w:val="24"/>
        </w:rPr>
        <w:t>Hatvaniho</w:t>
      </w:r>
      <w:proofErr w:type="spellEnd"/>
      <w:r w:rsidRPr="00D73D3D">
        <w:rPr>
          <w:rFonts w:ascii="Times New Roman" w:hAnsi="Times New Roman" w:cs="Times New Roman"/>
          <w:sz w:val="24"/>
          <w:szCs w:val="24"/>
        </w:rPr>
        <w:t xml:space="preserve"> 321, Rimavská Sobota</w:t>
      </w:r>
    </w:p>
    <w:p w:rsidR="00D73D3D" w:rsidRPr="00A96435" w:rsidRDefault="00D73D3D" w:rsidP="00D73D3D">
      <w:pPr>
        <w:rPr>
          <w:rFonts w:ascii="Times New Roman" w:hAnsi="Times New Roman" w:cs="Times New Roman"/>
          <w:b/>
          <w:sz w:val="24"/>
          <w:szCs w:val="24"/>
        </w:rPr>
      </w:pPr>
      <w:r w:rsidRPr="00A96435">
        <w:rPr>
          <w:rFonts w:ascii="Times New Roman" w:hAnsi="Times New Roman" w:cs="Times New Roman"/>
          <w:b/>
          <w:sz w:val="24"/>
          <w:szCs w:val="24"/>
        </w:rPr>
        <w:t>Dodatok č.2.</w:t>
      </w:r>
    </w:p>
    <w:p w:rsidR="00A96435" w:rsidRPr="00A96435" w:rsidRDefault="00A96435" w:rsidP="00D73D3D">
      <w:pPr>
        <w:rPr>
          <w:rFonts w:ascii="Times New Roman" w:hAnsi="Times New Roman" w:cs="Times New Roman"/>
          <w:b/>
          <w:sz w:val="24"/>
          <w:szCs w:val="24"/>
        </w:rPr>
      </w:pPr>
      <w:r w:rsidRPr="00F079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Materská škola vydáva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dodatok </w:t>
      </w:r>
      <w:r w:rsidRPr="00F079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 školskému vzdelávaciemu programu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nasledovne:</w:t>
      </w:r>
    </w:p>
    <w:p w:rsidR="00A46121" w:rsidRDefault="00A46121" w:rsidP="0022727C">
      <w:pPr>
        <w:rPr>
          <w:rFonts w:ascii="Times New Roman" w:hAnsi="Times New Roman" w:cs="Times New Roman"/>
          <w:sz w:val="24"/>
          <w:szCs w:val="24"/>
        </w:rPr>
      </w:pPr>
    </w:p>
    <w:p w:rsidR="0022727C" w:rsidRDefault="0022727C" w:rsidP="002272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bode 5. </w:t>
      </w:r>
      <w:r w:rsidRPr="0022727C">
        <w:rPr>
          <w:rFonts w:ascii="Times New Roman" w:hAnsi="Times New Roman" w:cs="Times New Roman"/>
          <w:b/>
          <w:sz w:val="24"/>
          <w:szCs w:val="24"/>
        </w:rPr>
        <w:t>Učebné osnovy</w:t>
      </w:r>
      <w:r w:rsidR="00603571">
        <w:rPr>
          <w:rFonts w:ascii="Times New Roman" w:hAnsi="Times New Roman" w:cs="Times New Roman"/>
          <w:b/>
          <w:sz w:val="24"/>
          <w:szCs w:val="24"/>
        </w:rPr>
        <w:t xml:space="preserve"> sa dopĺ</w:t>
      </w:r>
      <w:r>
        <w:rPr>
          <w:rFonts w:ascii="Times New Roman" w:hAnsi="Times New Roman" w:cs="Times New Roman"/>
          <w:b/>
          <w:sz w:val="24"/>
          <w:szCs w:val="24"/>
        </w:rPr>
        <w:t>ňa</w:t>
      </w:r>
    </w:p>
    <w:p w:rsidR="00A96435" w:rsidRPr="00530172" w:rsidRDefault="00A96435" w:rsidP="00A96435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9746D">
        <w:rPr>
          <w:rFonts w:ascii="Times New Roman" w:hAnsi="Times New Roman" w:cs="Times New Roman"/>
          <w:sz w:val="24"/>
          <w:szCs w:val="24"/>
        </w:rPr>
        <w:t>Roz</w:t>
      </w:r>
      <w:r>
        <w:rPr>
          <w:rFonts w:ascii="Times New Roman" w:hAnsi="Times New Roman" w:cs="Times New Roman"/>
          <w:sz w:val="24"/>
          <w:szCs w:val="24"/>
        </w:rPr>
        <w:t xml:space="preserve">širujúce učebné osnovy zamerané </w:t>
      </w:r>
      <w:r w:rsidRPr="0039746D">
        <w:rPr>
          <w:rFonts w:ascii="Times New Roman" w:hAnsi="Times New Roman" w:cs="Times New Roman"/>
          <w:sz w:val="24"/>
          <w:szCs w:val="24"/>
        </w:rPr>
        <w:t xml:space="preserve">na rozvíjanie finančnej gramotnosti v </w:t>
      </w:r>
      <w:proofErr w:type="spellStart"/>
      <w:r w:rsidRPr="0039746D">
        <w:rPr>
          <w:rFonts w:ascii="Times New Roman" w:hAnsi="Times New Roman" w:cs="Times New Roman"/>
          <w:sz w:val="24"/>
          <w:szCs w:val="24"/>
        </w:rPr>
        <w:t>predprimárnom</w:t>
      </w:r>
      <w:proofErr w:type="spellEnd"/>
      <w:r w:rsidRPr="0039746D">
        <w:rPr>
          <w:rFonts w:ascii="Times New Roman" w:hAnsi="Times New Roman" w:cs="Times New Roman"/>
          <w:sz w:val="24"/>
          <w:szCs w:val="24"/>
        </w:rPr>
        <w:t xml:space="preserve"> vzdelávaní na základe metodiky ALFATOT</w:t>
      </w:r>
    </w:p>
    <w:p w:rsidR="00A96435" w:rsidRDefault="00A96435" w:rsidP="00A96435">
      <w:pPr>
        <w:spacing w:line="256" w:lineRule="auto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565C8E">
        <w:rPr>
          <w:rFonts w:ascii="Times New Roman" w:eastAsia="Calibri" w:hAnsi="Times New Roman" w:cs="Times New Roman"/>
          <w:b/>
          <w:bCs/>
          <w:sz w:val="24"/>
          <w:szCs w:val="24"/>
        </w:rPr>
        <w:t>1.</w:t>
      </w:r>
      <w:r w:rsidRPr="00565C8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Obsahový celok Ja a materská škola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/Moja rodina, Keď vyrastiem, Ja a moji kamaráti</w:t>
      </w:r>
    </w:p>
    <w:p w:rsidR="00CC4B58" w:rsidRPr="002C1E27" w:rsidRDefault="00CC4B58" w:rsidP="00A96435">
      <w:pPr>
        <w:spacing w:line="256" w:lineRule="auto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A96435" w:rsidTr="00603571">
        <w:tc>
          <w:tcPr>
            <w:tcW w:w="3020" w:type="dxa"/>
            <w:shd w:val="clear" w:color="auto" w:fill="FABF8F" w:themeFill="accent6" w:themeFillTint="99"/>
          </w:tcPr>
          <w:p w:rsidR="00A96435" w:rsidRPr="00914A53" w:rsidRDefault="00A96435" w:rsidP="00ED4E70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14A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Vzdelávacia oblasť</w:t>
            </w:r>
          </w:p>
        </w:tc>
        <w:tc>
          <w:tcPr>
            <w:tcW w:w="3020" w:type="dxa"/>
            <w:shd w:val="clear" w:color="auto" w:fill="FABF8F" w:themeFill="accent6" w:themeFillTint="99"/>
          </w:tcPr>
          <w:p w:rsidR="00A96435" w:rsidRPr="00914A53" w:rsidRDefault="00A96435" w:rsidP="00ED4E70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14A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Podoblasť </w:t>
            </w:r>
          </w:p>
        </w:tc>
        <w:tc>
          <w:tcPr>
            <w:tcW w:w="3020" w:type="dxa"/>
            <w:shd w:val="clear" w:color="auto" w:fill="FABF8F" w:themeFill="accent6" w:themeFillTint="99"/>
          </w:tcPr>
          <w:p w:rsidR="00A96435" w:rsidRPr="00914A53" w:rsidRDefault="00A96435" w:rsidP="00ED4E70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14A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Výkonový štandard</w:t>
            </w:r>
          </w:p>
        </w:tc>
      </w:tr>
      <w:tr w:rsidR="00A96435" w:rsidTr="00603571">
        <w:tc>
          <w:tcPr>
            <w:tcW w:w="3020" w:type="dxa"/>
            <w:shd w:val="clear" w:color="auto" w:fill="F79646" w:themeFill="accent6"/>
          </w:tcPr>
          <w:p w:rsidR="00A96435" w:rsidRPr="00914A53" w:rsidRDefault="00A96435" w:rsidP="00ED4E70">
            <w:r w:rsidRPr="00914A53">
              <w:t>Človek a spoločnosť</w:t>
            </w:r>
          </w:p>
        </w:tc>
        <w:tc>
          <w:tcPr>
            <w:tcW w:w="3020" w:type="dxa"/>
          </w:tcPr>
          <w:p w:rsidR="00A96435" w:rsidRDefault="00A96435" w:rsidP="00ED4E70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Prosociálne správanie</w:t>
            </w:r>
          </w:p>
        </w:tc>
        <w:tc>
          <w:tcPr>
            <w:tcW w:w="3020" w:type="dxa"/>
          </w:tcPr>
          <w:p w:rsidR="00A96435" w:rsidRDefault="00A96435" w:rsidP="00ED4E70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 s neznámymi osobami</w:t>
            </w:r>
          </w:p>
        </w:tc>
      </w:tr>
      <w:tr w:rsidR="00A96435" w:rsidTr="00603571">
        <w:tc>
          <w:tcPr>
            <w:tcW w:w="3020" w:type="dxa"/>
            <w:shd w:val="clear" w:color="auto" w:fill="0070C0"/>
          </w:tcPr>
          <w:p w:rsidR="00A96435" w:rsidRDefault="00A96435" w:rsidP="00ED4E70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Človek a svet práce</w:t>
            </w:r>
          </w:p>
        </w:tc>
        <w:tc>
          <w:tcPr>
            <w:tcW w:w="3020" w:type="dxa"/>
          </w:tcPr>
          <w:p w:rsidR="00A96435" w:rsidRDefault="00A96435" w:rsidP="00ED4E70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0B32">
              <w:rPr>
                <w:rFonts w:ascii="Times New Roman" w:hAnsi="Times New Roman" w:cs="Times New Roman"/>
                <w:sz w:val="24"/>
                <w:szCs w:val="24"/>
              </w:rPr>
              <w:t>Remeslá a profesie</w:t>
            </w:r>
          </w:p>
        </w:tc>
        <w:tc>
          <w:tcPr>
            <w:tcW w:w="3020" w:type="dxa"/>
          </w:tcPr>
          <w:p w:rsidR="00A96435" w:rsidRDefault="00A96435" w:rsidP="00ED4E70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0B32">
              <w:rPr>
                <w:rFonts w:ascii="Times New Roman" w:hAnsi="Times New Roman" w:cs="Times New Roman"/>
                <w:sz w:val="24"/>
                <w:szCs w:val="24"/>
              </w:rPr>
              <w:t>Pozná niektoré tradičné remeslá.</w:t>
            </w:r>
          </w:p>
        </w:tc>
      </w:tr>
      <w:tr w:rsidR="00A96435" w:rsidTr="00603571">
        <w:tc>
          <w:tcPr>
            <w:tcW w:w="3020" w:type="dxa"/>
            <w:shd w:val="clear" w:color="auto" w:fill="F79646" w:themeFill="accent6"/>
          </w:tcPr>
          <w:p w:rsidR="00A96435" w:rsidRDefault="00A96435" w:rsidP="00ED4E70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Človek a spoločnosť</w:t>
            </w:r>
          </w:p>
        </w:tc>
        <w:tc>
          <w:tcPr>
            <w:tcW w:w="3020" w:type="dxa"/>
          </w:tcPr>
          <w:p w:rsidR="00A96435" w:rsidRDefault="00A96435" w:rsidP="00ED4E70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Prosociálne správanie</w:t>
            </w:r>
          </w:p>
        </w:tc>
        <w:tc>
          <w:tcPr>
            <w:tcW w:w="3020" w:type="dxa"/>
          </w:tcPr>
          <w:p w:rsidR="00A96435" w:rsidRDefault="00A96435" w:rsidP="00ED4E70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0B32">
              <w:rPr>
                <w:rFonts w:ascii="Times New Roman" w:hAnsi="Times New Roman" w:cs="Times New Roman"/>
                <w:sz w:val="24"/>
                <w:szCs w:val="24"/>
              </w:rPr>
              <w:t>Podelí sa o veci</w:t>
            </w:r>
          </w:p>
        </w:tc>
      </w:tr>
      <w:tr w:rsidR="00A96435" w:rsidTr="00603571">
        <w:tc>
          <w:tcPr>
            <w:tcW w:w="3020" w:type="dxa"/>
            <w:shd w:val="clear" w:color="auto" w:fill="0070C0"/>
          </w:tcPr>
          <w:p w:rsidR="00A96435" w:rsidRDefault="00A96435" w:rsidP="00ED4E70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Človek a svet práce</w:t>
            </w:r>
          </w:p>
        </w:tc>
        <w:tc>
          <w:tcPr>
            <w:tcW w:w="3020" w:type="dxa"/>
          </w:tcPr>
          <w:p w:rsidR="00A96435" w:rsidRDefault="00A96435" w:rsidP="00ED4E70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20" w:type="dxa"/>
          </w:tcPr>
          <w:p w:rsidR="00A96435" w:rsidRDefault="00A96435" w:rsidP="00ED4E70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Pozná na elementárnej úrovni význam platidla – peňazí v živote človeka/ nad rámec ŠVP 2016</w:t>
            </w:r>
          </w:p>
        </w:tc>
      </w:tr>
    </w:tbl>
    <w:p w:rsidR="00A96435" w:rsidRDefault="00A96435" w:rsidP="00A96435">
      <w:pPr>
        <w:rPr>
          <w:rFonts w:ascii="Times New Roman" w:hAnsi="Times New Roman" w:cs="Times New Roman"/>
          <w:sz w:val="24"/>
          <w:szCs w:val="24"/>
        </w:rPr>
      </w:pPr>
    </w:p>
    <w:p w:rsidR="00A96435" w:rsidRDefault="00A96435" w:rsidP="00A96435">
      <w:pPr>
        <w:spacing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65C8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3.Obsahový celok V zdravom tele zdravý duch</w:t>
      </w:r>
      <w:r w:rsidRPr="00565C8E">
        <w:rPr>
          <w:rFonts w:ascii="Times New Roman" w:eastAsia="Calibri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Calibri" w:hAnsi="Times New Roman" w:cs="Times New Roman"/>
          <w:bCs/>
          <w:sz w:val="24"/>
          <w:szCs w:val="24"/>
        </w:rPr>
        <w:t>Pyramída zdravia, raňajky</w:t>
      </w:r>
      <w:r w:rsidRPr="00565C8E">
        <w:rPr>
          <w:rFonts w:ascii="Times New Roman" w:eastAsia="Calibri" w:hAnsi="Times New Roman" w:cs="Times New Roman"/>
          <w:bCs/>
          <w:sz w:val="24"/>
          <w:szCs w:val="24"/>
        </w:rPr>
        <w:t>-obed-večer</w:t>
      </w:r>
      <w:r>
        <w:rPr>
          <w:rFonts w:ascii="Times New Roman" w:eastAsia="Calibri" w:hAnsi="Times New Roman" w:cs="Times New Roman"/>
          <w:bCs/>
          <w:sz w:val="24"/>
          <w:szCs w:val="24"/>
        </w:rPr>
        <w:t>a</w:t>
      </w:r>
    </w:p>
    <w:p w:rsidR="00CC4B58" w:rsidRPr="00565C8E" w:rsidRDefault="00CC4B58" w:rsidP="00A96435">
      <w:pPr>
        <w:spacing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A96435" w:rsidTr="00603571">
        <w:tc>
          <w:tcPr>
            <w:tcW w:w="3020" w:type="dxa"/>
            <w:shd w:val="clear" w:color="auto" w:fill="FABF8F" w:themeFill="accent6" w:themeFillTint="99"/>
          </w:tcPr>
          <w:p w:rsidR="00A96435" w:rsidRPr="00914A53" w:rsidRDefault="00A96435" w:rsidP="00ED4E70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14A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Vzdelávacia oblasť</w:t>
            </w:r>
          </w:p>
        </w:tc>
        <w:tc>
          <w:tcPr>
            <w:tcW w:w="3020" w:type="dxa"/>
            <w:shd w:val="clear" w:color="auto" w:fill="FABF8F" w:themeFill="accent6" w:themeFillTint="99"/>
          </w:tcPr>
          <w:p w:rsidR="00A96435" w:rsidRPr="00914A53" w:rsidRDefault="00A96435" w:rsidP="00ED4E70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14A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Podoblasť </w:t>
            </w:r>
          </w:p>
        </w:tc>
        <w:tc>
          <w:tcPr>
            <w:tcW w:w="3020" w:type="dxa"/>
            <w:shd w:val="clear" w:color="auto" w:fill="FABF8F" w:themeFill="accent6" w:themeFillTint="99"/>
          </w:tcPr>
          <w:p w:rsidR="00A96435" w:rsidRPr="00914A53" w:rsidRDefault="00A96435" w:rsidP="00ED4E70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14A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Výkonový štandard</w:t>
            </w:r>
          </w:p>
        </w:tc>
      </w:tr>
      <w:tr w:rsidR="00A96435" w:rsidTr="00603571">
        <w:tc>
          <w:tcPr>
            <w:tcW w:w="3020" w:type="dxa"/>
            <w:shd w:val="clear" w:color="auto" w:fill="F79646" w:themeFill="accent6"/>
          </w:tcPr>
          <w:p w:rsidR="00A96435" w:rsidRPr="00914A53" w:rsidRDefault="00A96435" w:rsidP="00ED4E70">
            <w:r w:rsidRPr="00914A53">
              <w:t>Človek a spoločnosť</w:t>
            </w:r>
          </w:p>
        </w:tc>
        <w:tc>
          <w:tcPr>
            <w:tcW w:w="3020" w:type="dxa"/>
          </w:tcPr>
          <w:p w:rsidR="00A96435" w:rsidRDefault="00A96435" w:rsidP="00ED4E70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Prosociálne správanie</w:t>
            </w:r>
          </w:p>
        </w:tc>
        <w:tc>
          <w:tcPr>
            <w:tcW w:w="3020" w:type="dxa"/>
          </w:tcPr>
          <w:p w:rsidR="00A96435" w:rsidRPr="002C023E" w:rsidRDefault="00A96435" w:rsidP="00ED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23E">
              <w:rPr>
                <w:rFonts w:ascii="Times New Roman" w:hAnsi="Times New Roman" w:cs="Times New Roman"/>
                <w:sz w:val="24"/>
                <w:szCs w:val="24"/>
              </w:rPr>
              <w:t>Pozná na elementárnej úrovni svoje práva a splniteľné</w:t>
            </w:r>
          </w:p>
          <w:p w:rsidR="00A96435" w:rsidRPr="004F191A" w:rsidRDefault="00A96435" w:rsidP="00ED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23E">
              <w:rPr>
                <w:rFonts w:ascii="Times New Roman" w:hAnsi="Times New Roman" w:cs="Times New Roman"/>
                <w:sz w:val="24"/>
                <w:szCs w:val="24"/>
              </w:rPr>
              <w:t>povinnosti.</w:t>
            </w:r>
          </w:p>
        </w:tc>
      </w:tr>
      <w:tr w:rsidR="00A96435" w:rsidTr="00603571">
        <w:tc>
          <w:tcPr>
            <w:tcW w:w="3020" w:type="dxa"/>
            <w:shd w:val="clear" w:color="auto" w:fill="FFC000"/>
          </w:tcPr>
          <w:p w:rsidR="00A96435" w:rsidRDefault="00A96435" w:rsidP="00ED4E70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 a práca s informáciami</w:t>
            </w:r>
          </w:p>
        </w:tc>
        <w:tc>
          <w:tcPr>
            <w:tcW w:w="3020" w:type="dxa"/>
          </w:tcPr>
          <w:p w:rsidR="00A96435" w:rsidRDefault="00A96435" w:rsidP="00ED4E70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Čísla a vzťahy</w:t>
            </w:r>
          </w:p>
        </w:tc>
        <w:tc>
          <w:tcPr>
            <w:tcW w:w="3020" w:type="dxa"/>
          </w:tcPr>
          <w:p w:rsidR="00A96435" w:rsidRPr="001319B9" w:rsidRDefault="00A96435" w:rsidP="00ED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B9">
              <w:rPr>
                <w:rFonts w:ascii="Times New Roman" w:hAnsi="Times New Roman" w:cs="Times New Roman"/>
                <w:sz w:val="24"/>
                <w:szCs w:val="24"/>
              </w:rPr>
              <w:t>Pomocou určovania počtu rieši kontextové úlohy</w:t>
            </w:r>
          </w:p>
          <w:p w:rsidR="00A96435" w:rsidRPr="001319B9" w:rsidRDefault="00A96435" w:rsidP="00ED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B9">
              <w:rPr>
                <w:rFonts w:ascii="Times New Roman" w:hAnsi="Times New Roman" w:cs="Times New Roman"/>
                <w:sz w:val="24"/>
                <w:szCs w:val="24"/>
              </w:rPr>
              <w:t>s jednou operáciou, kde sa pridáva, odoberá, dáva</w:t>
            </w:r>
          </w:p>
          <w:p w:rsidR="00A96435" w:rsidRPr="004F191A" w:rsidRDefault="00A96435" w:rsidP="00ED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B9">
              <w:rPr>
                <w:rFonts w:ascii="Times New Roman" w:hAnsi="Times New Roman" w:cs="Times New Roman"/>
                <w:sz w:val="24"/>
                <w:szCs w:val="24"/>
              </w:rPr>
              <w:t>spolu a rozdeľuje</w:t>
            </w:r>
          </w:p>
        </w:tc>
      </w:tr>
      <w:tr w:rsidR="00A96435" w:rsidTr="00603571">
        <w:tc>
          <w:tcPr>
            <w:tcW w:w="3020" w:type="dxa"/>
            <w:shd w:val="clear" w:color="auto" w:fill="F79646" w:themeFill="accent6"/>
          </w:tcPr>
          <w:p w:rsidR="00A96435" w:rsidRDefault="00A96435" w:rsidP="00ED4E70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Človek a spoločnosť</w:t>
            </w:r>
          </w:p>
        </w:tc>
        <w:tc>
          <w:tcPr>
            <w:tcW w:w="3020" w:type="dxa"/>
          </w:tcPr>
          <w:p w:rsidR="00A96435" w:rsidRDefault="00A96435" w:rsidP="00ED4E70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Prosociálne správanie</w:t>
            </w:r>
          </w:p>
        </w:tc>
        <w:tc>
          <w:tcPr>
            <w:tcW w:w="3020" w:type="dxa"/>
          </w:tcPr>
          <w:p w:rsidR="00A96435" w:rsidRDefault="00A96435" w:rsidP="00ED4E70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Uvedomuje si na elementárnej úrovni dôsledky svojho správania</w:t>
            </w:r>
          </w:p>
        </w:tc>
      </w:tr>
    </w:tbl>
    <w:p w:rsidR="00A96435" w:rsidRDefault="00A96435" w:rsidP="00A96435">
      <w:pPr>
        <w:spacing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46121" w:rsidRDefault="00A46121" w:rsidP="00A96435">
      <w:pPr>
        <w:spacing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46121" w:rsidRPr="00D620E3" w:rsidRDefault="00A46121" w:rsidP="00A96435">
      <w:pPr>
        <w:spacing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C4B58" w:rsidRDefault="00A96435" w:rsidP="00A96435">
      <w:pPr>
        <w:spacing w:line="256" w:lineRule="auto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565C8E">
        <w:rPr>
          <w:rFonts w:ascii="Times New Roman" w:eastAsia="Calibri" w:hAnsi="Times New Roman" w:cs="Times New Roman"/>
          <w:b/>
          <w:bCs/>
          <w:i/>
          <w:sz w:val="24"/>
          <w:szCs w:val="24"/>
        </w:rPr>
        <w:lastRenderedPageBreak/>
        <w:t>4.Obsahový celok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Čarovné </w:t>
      </w:r>
      <w:proofErr w:type="spellStart"/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>vianoce</w:t>
      </w:r>
      <w:proofErr w:type="spellEnd"/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>/</w:t>
      </w:r>
      <w:r w:rsidRPr="00565C8E">
        <w:rPr>
          <w:rFonts w:ascii="Times New Roman" w:eastAsia="Calibri" w:hAnsi="Times New Roman" w:cs="Times New Roman"/>
          <w:bCs/>
          <w:i/>
          <w:sz w:val="24"/>
          <w:szCs w:val="24"/>
        </w:rPr>
        <w:t>Čarovný darček</w:t>
      </w:r>
    </w:p>
    <w:p w:rsidR="00A46121" w:rsidRPr="00565C8E" w:rsidRDefault="00A46121" w:rsidP="00A96435">
      <w:pPr>
        <w:spacing w:line="256" w:lineRule="auto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A96435" w:rsidTr="00603571">
        <w:tc>
          <w:tcPr>
            <w:tcW w:w="3020" w:type="dxa"/>
            <w:shd w:val="clear" w:color="auto" w:fill="FABF8F" w:themeFill="accent6" w:themeFillTint="99"/>
          </w:tcPr>
          <w:p w:rsidR="00A96435" w:rsidRPr="00914A53" w:rsidRDefault="00A96435" w:rsidP="00ED4E70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14A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Vzdelávacia oblasť</w:t>
            </w:r>
          </w:p>
        </w:tc>
        <w:tc>
          <w:tcPr>
            <w:tcW w:w="3020" w:type="dxa"/>
            <w:shd w:val="clear" w:color="auto" w:fill="FABF8F" w:themeFill="accent6" w:themeFillTint="99"/>
          </w:tcPr>
          <w:p w:rsidR="00A96435" w:rsidRPr="00914A53" w:rsidRDefault="00A96435" w:rsidP="00ED4E70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14A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Podoblasť </w:t>
            </w:r>
          </w:p>
        </w:tc>
        <w:tc>
          <w:tcPr>
            <w:tcW w:w="3020" w:type="dxa"/>
            <w:shd w:val="clear" w:color="auto" w:fill="FABF8F" w:themeFill="accent6" w:themeFillTint="99"/>
          </w:tcPr>
          <w:p w:rsidR="00A96435" w:rsidRPr="00914A53" w:rsidRDefault="00A96435" w:rsidP="00ED4E70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14A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Výkonový štandard</w:t>
            </w:r>
          </w:p>
        </w:tc>
      </w:tr>
      <w:tr w:rsidR="00A96435" w:rsidTr="00603571">
        <w:tc>
          <w:tcPr>
            <w:tcW w:w="3020" w:type="dxa"/>
            <w:shd w:val="clear" w:color="auto" w:fill="F79646" w:themeFill="accent6"/>
          </w:tcPr>
          <w:p w:rsidR="00A96435" w:rsidRPr="00914A53" w:rsidRDefault="00A96435" w:rsidP="00ED4E70">
            <w:r w:rsidRPr="00914A53">
              <w:t>Človek a spoločnosť</w:t>
            </w:r>
          </w:p>
        </w:tc>
        <w:tc>
          <w:tcPr>
            <w:tcW w:w="3020" w:type="dxa"/>
          </w:tcPr>
          <w:p w:rsidR="00A96435" w:rsidRDefault="00A96435" w:rsidP="00ED4E70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Prosociálne správanie</w:t>
            </w:r>
          </w:p>
        </w:tc>
        <w:tc>
          <w:tcPr>
            <w:tcW w:w="3020" w:type="dxa"/>
          </w:tcPr>
          <w:p w:rsidR="00A96435" w:rsidRDefault="00A96435" w:rsidP="00ED4E70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023E">
              <w:rPr>
                <w:rFonts w:ascii="Times New Roman" w:hAnsi="Times New Roman" w:cs="Times New Roman"/>
                <w:sz w:val="24"/>
                <w:szCs w:val="24"/>
              </w:rPr>
              <w:t>Obdarí druhých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6435" w:rsidTr="00603571">
        <w:tc>
          <w:tcPr>
            <w:tcW w:w="3020" w:type="dxa"/>
            <w:shd w:val="clear" w:color="auto" w:fill="F79646" w:themeFill="accent6"/>
          </w:tcPr>
          <w:p w:rsidR="00A96435" w:rsidRPr="00914A53" w:rsidRDefault="00A96435" w:rsidP="00ED4E70">
            <w:r w:rsidRPr="00914A53">
              <w:t>Človek a spoločnosť</w:t>
            </w:r>
          </w:p>
        </w:tc>
        <w:tc>
          <w:tcPr>
            <w:tcW w:w="3020" w:type="dxa"/>
          </w:tcPr>
          <w:p w:rsidR="00A96435" w:rsidRDefault="00A96435" w:rsidP="00ED4E70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Prosociálne správanie</w:t>
            </w:r>
          </w:p>
        </w:tc>
        <w:tc>
          <w:tcPr>
            <w:tcW w:w="3020" w:type="dxa"/>
          </w:tcPr>
          <w:p w:rsidR="00A96435" w:rsidRDefault="00A96435" w:rsidP="00ED4E70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Uvedomuje si na elementárnej úrovni dôsledky svojho správania</w:t>
            </w:r>
          </w:p>
        </w:tc>
      </w:tr>
      <w:tr w:rsidR="00A96435" w:rsidTr="00A46121">
        <w:tc>
          <w:tcPr>
            <w:tcW w:w="3020" w:type="dxa"/>
            <w:shd w:val="clear" w:color="auto" w:fill="F79646" w:themeFill="accent6"/>
          </w:tcPr>
          <w:p w:rsidR="00A96435" w:rsidRDefault="00A46121" w:rsidP="00ED4E70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Človek a spoločnosť</w:t>
            </w:r>
          </w:p>
        </w:tc>
        <w:tc>
          <w:tcPr>
            <w:tcW w:w="3020" w:type="dxa"/>
          </w:tcPr>
          <w:p w:rsidR="00A96435" w:rsidRDefault="00A46121" w:rsidP="00ED4E70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61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Prosociálne správanie</w:t>
            </w:r>
          </w:p>
        </w:tc>
        <w:tc>
          <w:tcPr>
            <w:tcW w:w="3020" w:type="dxa"/>
          </w:tcPr>
          <w:p w:rsidR="00A96435" w:rsidRDefault="00A96435" w:rsidP="00ED4E70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Pozná koncept šetrenia, delenia a míňania peňazí/ nad rámec ŠVP 2016</w:t>
            </w:r>
          </w:p>
        </w:tc>
      </w:tr>
    </w:tbl>
    <w:p w:rsidR="00A96435" w:rsidRPr="00D620E3" w:rsidRDefault="00A96435" w:rsidP="00A96435">
      <w:pPr>
        <w:spacing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46121" w:rsidRPr="00565C8E" w:rsidRDefault="00A96435" w:rsidP="00A96435">
      <w:pPr>
        <w:spacing w:line="256" w:lineRule="auto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565C8E">
        <w:rPr>
          <w:rFonts w:ascii="Times New Roman" w:eastAsia="Calibri" w:hAnsi="Times New Roman" w:cs="Times New Roman"/>
          <w:b/>
          <w:bCs/>
          <w:sz w:val="24"/>
          <w:szCs w:val="24"/>
        </w:rPr>
        <w:t>9.</w:t>
      </w:r>
      <w:r w:rsidRPr="00565C8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Obsahový celok Krížom krážom po Slovensku</w:t>
      </w:r>
      <w:r w:rsidR="00A46121">
        <w:rPr>
          <w:rFonts w:ascii="Times New Roman" w:eastAsia="Calibri" w:hAnsi="Times New Roman" w:cs="Times New Roman"/>
          <w:bCs/>
          <w:i/>
          <w:sz w:val="24"/>
          <w:szCs w:val="24"/>
        </w:rPr>
        <w:t>/výlet do ZOO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A96435" w:rsidTr="00603571">
        <w:tc>
          <w:tcPr>
            <w:tcW w:w="3020" w:type="dxa"/>
            <w:shd w:val="clear" w:color="auto" w:fill="FABF8F" w:themeFill="accent6" w:themeFillTint="99"/>
          </w:tcPr>
          <w:p w:rsidR="00A96435" w:rsidRPr="00914A53" w:rsidRDefault="00A96435" w:rsidP="00ED4E70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14A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Vzdelávacia oblasť</w:t>
            </w:r>
          </w:p>
        </w:tc>
        <w:tc>
          <w:tcPr>
            <w:tcW w:w="3020" w:type="dxa"/>
            <w:shd w:val="clear" w:color="auto" w:fill="FABF8F" w:themeFill="accent6" w:themeFillTint="99"/>
          </w:tcPr>
          <w:p w:rsidR="00A96435" w:rsidRPr="00914A53" w:rsidRDefault="00A96435" w:rsidP="00ED4E70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14A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Podoblasť </w:t>
            </w:r>
          </w:p>
        </w:tc>
        <w:tc>
          <w:tcPr>
            <w:tcW w:w="3020" w:type="dxa"/>
            <w:shd w:val="clear" w:color="auto" w:fill="FABF8F" w:themeFill="accent6" w:themeFillTint="99"/>
          </w:tcPr>
          <w:p w:rsidR="00A96435" w:rsidRPr="00914A53" w:rsidRDefault="00A96435" w:rsidP="00ED4E70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14A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Výkonový štandard</w:t>
            </w:r>
          </w:p>
        </w:tc>
      </w:tr>
      <w:tr w:rsidR="00A46121" w:rsidTr="00A46121">
        <w:tc>
          <w:tcPr>
            <w:tcW w:w="3020" w:type="dxa"/>
            <w:shd w:val="clear" w:color="auto" w:fill="F79646" w:themeFill="accent6"/>
          </w:tcPr>
          <w:p w:rsidR="00A46121" w:rsidRDefault="00A46121" w:rsidP="00A46121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Človek a spoločnosť</w:t>
            </w:r>
          </w:p>
        </w:tc>
        <w:tc>
          <w:tcPr>
            <w:tcW w:w="3020" w:type="dxa"/>
          </w:tcPr>
          <w:p w:rsidR="00A46121" w:rsidRDefault="00A46121" w:rsidP="00A46121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Prosociálne správanie</w:t>
            </w:r>
          </w:p>
        </w:tc>
        <w:tc>
          <w:tcPr>
            <w:tcW w:w="3020" w:type="dxa"/>
          </w:tcPr>
          <w:p w:rsidR="00A46121" w:rsidRDefault="00A46121" w:rsidP="00A46121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Pozná koncept šetrenia, delenia a míňania peňazí/ nad rámec ŠVP 2016</w:t>
            </w:r>
          </w:p>
        </w:tc>
      </w:tr>
    </w:tbl>
    <w:p w:rsidR="00CC4B58" w:rsidRDefault="00CC4B58" w:rsidP="00CC4B58">
      <w:pPr>
        <w:spacing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C4B58" w:rsidRDefault="00CC4B58" w:rsidP="00CC4B58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914A53">
        <w:rPr>
          <w:rFonts w:ascii="Times New Roman" w:eastAsia="Calibri" w:hAnsi="Times New Roman" w:cs="Times New Roman"/>
          <w:b/>
          <w:bCs/>
          <w:sz w:val="24"/>
          <w:szCs w:val="24"/>
        </w:rPr>
        <w:t>Čiastkové kompetencie</w:t>
      </w:r>
      <w:r>
        <w:rPr>
          <w:rFonts w:ascii="Times New Roman" w:eastAsia="Calibri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Poznať riziko kontaktu s neznámymi osobami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>Uvedomiť si priamu závislosť práce a príjmu vo svete dospelých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Poznať a používať v prirodzených situáciách koncept požičania a vrátenia ( aj peňazí 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Rozlišovať základné potreby a osobné priania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Prispôsobovať správanie uvedomovanému riziku na elementárnej úrovni</w:t>
      </w:r>
      <w:r w:rsidRPr="00CC4B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O</w:t>
      </w:r>
      <w:r>
        <w:rPr>
          <w:rFonts w:ascii="Times New Roman" w:hAnsi="Times New Roman" w:cs="Times New Roman"/>
          <w:sz w:val="24"/>
          <w:szCs w:val="24"/>
        </w:rPr>
        <w:t xml:space="preserve">dložiť okamžité uspokojenie v prospech dosiahnutia osobného cieľa. </w:t>
      </w:r>
    </w:p>
    <w:p w:rsidR="00A96435" w:rsidRPr="00CC4B58" w:rsidRDefault="00A96435" w:rsidP="00A9643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50CFC">
        <w:rPr>
          <w:rFonts w:ascii="Times New Roman" w:hAnsi="Times New Roman" w:cs="Times New Roman"/>
          <w:b/>
          <w:bCs/>
          <w:sz w:val="24"/>
          <w:szCs w:val="24"/>
        </w:rPr>
        <w:t xml:space="preserve">Odporúčané stratégie a metódy </w:t>
      </w:r>
      <w:proofErr w:type="spellStart"/>
      <w:r w:rsidRPr="00E50CFC">
        <w:rPr>
          <w:rFonts w:ascii="Times New Roman" w:hAnsi="Times New Roman" w:cs="Times New Roman"/>
          <w:b/>
          <w:bCs/>
          <w:sz w:val="24"/>
          <w:szCs w:val="24"/>
        </w:rPr>
        <w:t>výchovno</w:t>
      </w:r>
      <w:proofErr w:type="spellEnd"/>
      <w:r w:rsidRPr="00E50CFC">
        <w:rPr>
          <w:rFonts w:ascii="Times New Roman" w:hAnsi="Times New Roman" w:cs="Times New Roman"/>
          <w:b/>
          <w:bCs/>
          <w:sz w:val="24"/>
          <w:szCs w:val="24"/>
        </w:rPr>
        <w:t xml:space="preserve"> – vzdelávacej činnosti:</w:t>
      </w:r>
      <w:r w:rsidR="00CC4B5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C4B5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C4B5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C4B58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námetové hry</w:t>
      </w:r>
      <w:r w:rsidR="00CC4B5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C4B5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C4B5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C4B5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C4B5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C4B5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C4B5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C4B5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C4B5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C4B58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didaktické hry</w:t>
      </w:r>
      <w:r w:rsidR="00CC4B5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C4B5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C4B5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C4B5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C4B5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C4B5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C4B5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C4B5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C4B5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C4B58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zážitkové učenie</w:t>
      </w:r>
      <w:r w:rsidR="00CC4B5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C4B5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C4B5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C4B5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C4B5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C4B5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C4B5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C4B5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C4B5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C4B58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argumentovanie</w:t>
      </w:r>
      <w:r w:rsidR="00CC4B5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C4B5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C4B5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C4B5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C4B5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C4B5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C4B5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C4B5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C4B5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C4B58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hra: Čo keby...?</w:t>
      </w:r>
      <w:r w:rsidR="00CC4B5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C4B5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C4B5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C4B5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C4B5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C4B5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C4B5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C4B5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C4B5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C4B58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inscenačné metódy</w:t>
      </w:r>
      <w:r w:rsidR="00CC4B5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C4B5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C4B5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C4B5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C4B5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C4B5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C4B5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C4B5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C4B5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C4B58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improvizácia</w:t>
      </w:r>
    </w:p>
    <w:p w:rsidR="00A96435" w:rsidRPr="00CC4B58" w:rsidRDefault="00A96435" w:rsidP="00A96435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50CFC">
        <w:rPr>
          <w:rFonts w:ascii="Times New Roman" w:eastAsia="Calibri" w:hAnsi="Times New Roman" w:cs="Times New Roman"/>
          <w:b/>
          <w:sz w:val="24"/>
          <w:szCs w:val="24"/>
        </w:rPr>
        <w:t>Odporúčané učebné zdroje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CC4B5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C4B5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C4B5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C4B5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C4B5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C4B5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C4B5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C4B5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C4B5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620E3">
        <w:rPr>
          <w:rFonts w:ascii="Times New Roman" w:eastAsia="Calibri" w:hAnsi="Times New Roman" w:cs="Times New Roman"/>
          <w:bCs/>
          <w:sz w:val="24"/>
          <w:szCs w:val="24"/>
        </w:rPr>
        <w:t>- metodika ALFATOT</w:t>
      </w:r>
      <w:r w:rsidR="00CC4B5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C4B5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C4B5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C4B5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C4B5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C4B5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C4B5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C4B5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C4B58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>- rekvizity k</w:t>
      </w:r>
      <w:r w:rsidR="00CC4B58">
        <w:rPr>
          <w:rFonts w:ascii="Times New Roman" w:eastAsia="Calibri" w:hAnsi="Times New Roman" w:cs="Times New Roman"/>
          <w:bCs/>
          <w:sz w:val="24"/>
          <w:szCs w:val="24"/>
        </w:rPr>
        <w:t> </w:t>
      </w:r>
      <w:r>
        <w:rPr>
          <w:rFonts w:ascii="Times New Roman" w:eastAsia="Calibri" w:hAnsi="Times New Roman" w:cs="Times New Roman"/>
          <w:bCs/>
          <w:sz w:val="24"/>
          <w:szCs w:val="24"/>
        </w:rPr>
        <w:t>téme</w:t>
      </w:r>
      <w:r w:rsidR="00CC4B5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C4B5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C4B5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C4B5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C4B5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C4B5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C4B5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C4B5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C4B5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C4B58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>- námetové kútiky</w:t>
      </w:r>
    </w:p>
    <w:p w:rsidR="0022727C" w:rsidRPr="00A96435" w:rsidRDefault="00A96435" w:rsidP="00D73D3D">
      <w:pPr>
        <w:rPr>
          <w:rFonts w:ascii="Times New Roman" w:hAnsi="Times New Roman" w:cs="Times New Roman"/>
          <w:b/>
          <w:sz w:val="24"/>
          <w:szCs w:val="24"/>
        </w:rPr>
      </w:pPr>
      <w:r w:rsidRPr="00A96435">
        <w:rPr>
          <w:rFonts w:ascii="Times New Roman" w:hAnsi="Times New Roman" w:cs="Times New Roman"/>
          <w:b/>
          <w:sz w:val="24"/>
          <w:szCs w:val="24"/>
        </w:rPr>
        <w:t>Spracovala: vedúca MZ.</w:t>
      </w:r>
    </w:p>
    <w:p w:rsidR="00A46121" w:rsidRDefault="00A46121" w:rsidP="00D73D3D">
      <w:pPr>
        <w:rPr>
          <w:rFonts w:ascii="Times New Roman" w:hAnsi="Times New Roman" w:cs="Times New Roman"/>
          <w:sz w:val="24"/>
          <w:szCs w:val="24"/>
        </w:rPr>
      </w:pPr>
    </w:p>
    <w:p w:rsidR="00A46121" w:rsidRDefault="00A46121" w:rsidP="00D73D3D">
      <w:pPr>
        <w:rPr>
          <w:rFonts w:ascii="Times New Roman" w:hAnsi="Times New Roman" w:cs="Times New Roman"/>
          <w:sz w:val="24"/>
          <w:szCs w:val="24"/>
        </w:rPr>
      </w:pPr>
    </w:p>
    <w:p w:rsidR="00D73D3D" w:rsidRPr="00D73D3D" w:rsidRDefault="00D73D3D" w:rsidP="00D73D3D">
      <w:pPr>
        <w:rPr>
          <w:rFonts w:ascii="Times New Roman" w:hAnsi="Times New Roman" w:cs="Times New Roman"/>
          <w:sz w:val="24"/>
          <w:szCs w:val="24"/>
        </w:rPr>
      </w:pPr>
      <w:r w:rsidRPr="00D73D3D">
        <w:rPr>
          <w:rFonts w:ascii="Times New Roman" w:hAnsi="Times New Roman" w:cs="Times New Roman"/>
          <w:sz w:val="24"/>
          <w:szCs w:val="24"/>
        </w:rPr>
        <w:lastRenderedPageBreak/>
        <w:t xml:space="preserve">V bode 8. </w:t>
      </w:r>
      <w:r w:rsidRPr="0022727C">
        <w:rPr>
          <w:rFonts w:ascii="Times New Roman" w:hAnsi="Times New Roman" w:cs="Times New Roman"/>
          <w:b/>
          <w:sz w:val="24"/>
          <w:szCs w:val="24"/>
        </w:rPr>
        <w:t>Pe</w:t>
      </w:r>
      <w:r w:rsidR="0022727C">
        <w:rPr>
          <w:rFonts w:ascii="Times New Roman" w:hAnsi="Times New Roman" w:cs="Times New Roman"/>
          <w:b/>
          <w:sz w:val="24"/>
          <w:szCs w:val="24"/>
        </w:rPr>
        <w:t xml:space="preserve">rsonálne zabezpečenie sa </w:t>
      </w:r>
      <w:proofErr w:type="spellStart"/>
      <w:r w:rsidR="0022727C">
        <w:rPr>
          <w:rFonts w:ascii="Times New Roman" w:hAnsi="Times New Roman" w:cs="Times New Roman"/>
          <w:b/>
          <w:sz w:val="24"/>
          <w:szCs w:val="24"/>
        </w:rPr>
        <w:t>dopľňa</w:t>
      </w:r>
      <w:proofErr w:type="spellEnd"/>
      <w:r w:rsidR="0022727C">
        <w:rPr>
          <w:rFonts w:ascii="Times New Roman" w:hAnsi="Times New Roman" w:cs="Times New Roman"/>
          <w:b/>
          <w:sz w:val="24"/>
          <w:szCs w:val="24"/>
        </w:rPr>
        <w:t>.</w:t>
      </w:r>
    </w:p>
    <w:p w:rsidR="00D73D3D" w:rsidRDefault="00D73D3D" w:rsidP="00D73D3D">
      <w:pPr>
        <w:pStyle w:val="Default"/>
      </w:pPr>
      <w:r w:rsidRPr="00D73D3D">
        <w:t xml:space="preserve">Úspech a </w:t>
      </w:r>
      <w:proofErr w:type="spellStart"/>
      <w:r w:rsidRPr="00D73D3D">
        <w:t>efektivnosť</w:t>
      </w:r>
      <w:proofErr w:type="spellEnd"/>
      <w:r w:rsidRPr="00D73D3D">
        <w:t xml:space="preserve"> </w:t>
      </w:r>
      <w:proofErr w:type="spellStart"/>
      <w:r w:rsidRPr="00D73D3D">
        <w:t>inkluzívneho</w:t>
      </w:r>
      <w:proofErr w:type="spellEnd"/>
      <w:r w:rsidRPr="00D73D3D">
        <w:t xml:space="preserve"> vzdelávania detí so zdravotným znevýhodnením v rozhodujúcej miere závisí od podporných služieb.</w:t>
      </w:r>
      <w:r>
        <w:t xml:space="preserve"> </w:t>
      </w:r>
      <w:r w:rsidRPr="00D73D3D">
        <w:t xml:space="preserve">Materská škola podporuje </w:t>
      </w:r>
      <w:proofErr w:type="spellStart"/>
      <w:r w:rsidRPr="00D73D3D">
        <w:t>inkluzívne</w:t>
      </w:r>
      <w:proofErr w:type="spellEnd"/>
      <w:r w:rsidRPr="00D73D3D">
        <w:t xml:space="preserve"> vzdelávanie a zamestnáva na úväzok 0,25 špeciálneho pedagóga a dvoch pedagogických asistentov. </w:t>
      </w:r>
    </w:p>
    <w:p w:rsidR="00A96435" w:rsidRDefault="00A96435" w:rsidP="00D73D3D">
      <w:pPr>
        <w:pStyle w:val="Default"/>
      </w:pPr>
    </w:p>
    <w:p w:rsidR="00A96435" w:rsidRDefault="00A96435" w:rsidP="00D73D3D">
      <w:pPr>
        <w:pStyle w:val="Default"/>
      </w:pPr>
    </w:p>
    <w:p w:rsidR="00A96435" w:rsidRPr="00A96435" w:rsidRDefault="00A96435" w:rsidP="00D73D3D">
      <w:pPr>
        <w:pStyle w:val="Default"/>
        <w:rPr>
          <w:b/>
        </w:rPr>
      </w:pPr>
      <w:r w:rsidRPr="00A96435">
        <w:rPr>
          <w:b/>
        </w:rPr>
        <w:t>Schválila: riaditeľka materskej školy</w:t>
      </w:r>
    </w:p>
    <w:p w:rsidR="00A96435" w:rsidRDefault="00A96435" w:rsidP="00D73D3D">
      <w:pPr>
        <w:pStyle w:val="Default"/>
      </w:pPr>
    </w:p>
    <w:p w:rsidR="00A96435" w:rsidRDefault="00A96435" w:rsidP="00D73D3D">
      <w:pPr>
        <w:pStyle w:val="Default"/>
      </w:pPr>
      <w:r>
        <w:t>Rimavská Sobota 31.8.2020</w:t>
      </w:r>
    </w:p>
    <w:p w:rsidR="00A96435" w:rsidRDefault="00A96435" w:rsidP="00D73D3D">
      <w:pPr>
        <w:pStyle w:val="Default"/>
      </w:pPr>
    </w:p>
    <w:p w:rsidR="00A96435" w:rsidRDefault="00A96435" w:rsidP="00D73D3D">
      <w:pPr>
        <w:pStyle w:val="Default"/>
      </w:pPr>
    </w:p>
    <w:p w:rsidR="00A96435" w:rsidRDefault="00A96435" w:rsidP="00D73D3D">
      <w:pPr>
        <w:pStyle w:val="Default"/>
      </w:pPr>
    </w:p>
    <w:p w:rsidR="00A96435" w:rsidRDefault="00A96435" w:rsidP="00D73D3D">
      <w:pPr>
        <w:pStyle w:val="Default"/>
      </w:pPr>
    </w:p>
    <w:p w:rsidR="00A96435" w:rsidRDefault="00A96435" w:rsidP="00D73D3D">
      <w:pPr>
        <w:pStyle w:val="Default"/>
      </w:pPr>
    </w:p>
    <w:p w:rsidR="00A96435" w:rsidRDefault="00A96435" w:rsidP="00A96435">
      <w:pPr>
        <w:pStyle w:val="Default"/>
        <w:jc w:val="right"/>
      </w:pPr>
      <w:r>
        <w:t xml:space="preserve">                                                                                                 Eva </w:t>
      </w:r>
      <w:proofErr w:type="spellStart"/>
      <w:r>
        <w:t>Juhászová</w:t>
      </w:r>
      <w:proofErr w:type="spellEnd"/>
    </w:p>
    <w:p w:rsidR="00A96435" w:rsidRPr="00D73D3D" w:rsidRDefault="00A96435" w:rsidP="00A96435">
      <w:pPr>
        <w:pStyle w:val="Default"/>
        <w:jc w:val="right"/>
      </w:pPr>
      <w:r>
        <w:t>Riaditeľka materskej školy</w:t>
      </w:r>
    </w:p>
    <w:sectPr w:rsidR="00A96435" w:rsidRPr="00D73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B2A92"/>
    <w:multiLevelType w:val="hybridMultilevel"/>
    <w:tmpl w:val="D04C8A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8FC"/>
    <w:rsid w:val="00051786"/>
    <w:rsid w:val="000D5DCC"/>
    <w:rsid w:val="0022727C"/>
    <w:rsid w:val="00244AA2"/>
    <w:rsid w:val="004E7C90"/>
    <w:rsid w:val="00603571"/>
    <w:rsid w:val="00A46121"/>
    <w:rsid w:val="00A96435"/>
    <w:rsid w:val="00BA68FC"/>
    <w:rsid w:val="00CC4B58"/>
    <w:rsid w:val="00D7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C4809"/>
  <w15:docId w15:val="{08F8199F-B4F7-4C86-A8E1-DF577770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73D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A96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46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6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Juhászová</dc:creator>
  <cp:keywords/>
  <dc:description/>
  <cp:lastModifiedBy>ms-hatvaniho@outlook.sk</cp:lastModifiedBy>
  <cp:revision>6</cp:revision>
  <cp:lastPrinted>2020-10-08T06:25:00Z</cp:lastPrinted>
  <dcterms:created xsi:type="dcterms:W3CDTF">2020-10-04T12:46:00Z</dcterms:created>
  <dcterms:modified xsi:type="dcterms:W3CDTF">2020-10-08T06:27:00Z</dcterms:modified>
</cp:coreProperties>
</file>